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Look w:val="01E0" w:firstRow="1" w:lastRow="1" w:firstColumn="1" w:lastColumn="1" w:noHBand="0" w:noVBand="0"/>
      </w:tblPr>
      <w:tblGrid>
        <w:gridCol w:w="7014"/>
        <w:gridCol w:w="2125"/>
      </w:tblGrid>
      <w:tr w:rsidR="00BB0A1E">
        <w:trPr>
          <w:trHeight w:val="359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BB0A1E" w:rsidRDefault="00751205">
            <w:pPr>
              <w:jc w:val="center"/>
              <w:rPr>
                <w:b/>
                <w:color w:val="3E4B29"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>VERPLEEGKUNDIGE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noProof/>
                <w:lang w:eastAsia="nl-BE"/>
              </w:rPr>
              <w:drawing>
                <wp:inline distT="0" distB="0" distL="0" distR="0">
                  <wp:extent cx="1047750" cy="556895"/>
                  <wp:effectExtent l="0" t="0" r="0" b="0"/>
                  <wp:docPr id="1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-17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0A1E" w:rsidRDefault="00BB0A1E"/>
    <w:p w:rsidR="00BB0A1E" w:rsidRDefault="00751205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 w:rsidR="00BB0A1E" w:rsidRDefault="00BB0A1E"/>
    <w:tbl>
      <w:tblPr>
        <w:tblW w:w="9134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1769"/>
        <w:gridCol w:w="2799"/>
        <w:gridCol w:w="4566"/>
      </w:tblGrid>
      <w:tr w:rsidR="00BB0A1E"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BB0A1E" w:rsidRDefault="00751205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  <w:r w:rsidR="00EE2ED9">
              <w:rPr>
                <w:rFonts w:cs="Arial"/>
              </w:rPr>
              <w:t>Zorgteam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r>
              <w:rPr>
                <w:rFonts w:ascii="Wingdings" w:eastAsia="Wingdings" w:hAnsi="Wingdings" w:cs="Wingdings"/>
              </w:rPr>
              <w:t></w:t>
            </w:r>
            <w:r>
              <w:rPr>
                <w:rFonts w:cs="Arial"/>
              </w:rPr>
              <w:t xml:space="preserve"> Medewerker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cs="Arial"/>
              </w:rPr>
              <w:t xml:space="preserve"> Leidinggevende </w:t>
            </w:r>
            <w:r>
              <w:rPr>
                <w:rFonts w:cs="Arial"/>
              </w:rPr>
              <w:tab/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r>
              <w:t>Teamcoördinator</w:t>
            </w:r>
          </w:p>
        </w:tc>
      </w:tr>
    </w:tbl>
    <w:p w:rsidR="00BB0A1E" w:rsidRDefault="00BB0A1E"/>
    <w:tbl>
      <w:tblPr>
        <w:tblW w:w="9134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09"/>
        <w:gridCol w:w="4957"/>
      </w:tblGrid>
      <w:tr w:rsidR="00BB0A1E"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BB0A1E" w:rsidRDefault="0075120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</w:r>
            <w:r>
              <w:rPr>
                <w:b/>
                <w:color w:val="FFFFFF" w:themeColor="background1"/>
              </w:rPr>
              <w:tab/>
            </w:r>
            <w:r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(Para) Medische verzorging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i/>
              </w:rPr>
            </w:pPr>
            <w:r>
              <w:rPr>
                <w:i/>
              </w:rPr>
              <w:t>Toedienen van medische verzorging met als doel het fysiek welzijn te garanderen en voorkomen van ernstige gezondheidsproblemen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Houdt verpleegkundige consultaties in het eigen centrum en </w:t>
            </w:r>
            <w:proofErr w:type="spellStart"/>
            <w:r>
              <w:t>outreachend</w:t>
            </w:r>
            <w:proofErr w:type="spellEnd"/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Gaat medische rechten van de cliënt na en bouwt deze terug op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Voert verpleegkundige handelingen uit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Onderhoudt, steriliseert, ontsmet materiaal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Verstrekt informatie en gezondheidsvoorlichting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Medische opvolging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i/>
              </w:rPr>
            </w:pPr>
            <w:r>
              <w:rPr>
                <w:i/>
              </w:rPr>
              <w:t>Opvolgen van contacten met externe medische diensten met als doel dit vlot en georganiseerd te laten verlopen</w:t>
            </w:r>
          </w:p>
          <w:p w:rsidR="00BB0A1E" w:rsidRDefault="00EE2ED9">
            <w:pPr>
              <w:numPr>
                <w:ilvl w:val="0"/>
                <w:numId w:val="1"/>
              </w:numPr>
              <w:jc w:val="both"/>
            </w:pPr>
            <w:r>
              <w:t xml:space="preserve">Bereidt consultaties met artsen, ziekenhuis en andere actoren voor en </w:t>
            </w:r>
            <w:r w:rsidR="00751205">
              <w:t>volgt op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Volgt de administratie op en houdt (medische) dossier bij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b/>
              </w:rPr>
            </w:pPr>
            <w:r>
              <w:rPr>
                <w:b/>
              </w:rPr>
              <w:t>Intern overleg</w:t>
            </w:r>
          </w:p>
          <w:p w:rsidR="00BB0A1E" w:rsidRDefault="00BB0A1E">
            <w:pPr>
              <w:rPr>
                <w:rFonts w:cs="Arial"/>
                <w:b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i/>
              </w:rPr>
            </w:pPr>
            <w:r>
              <w:rPr>
                <w:i/>
              </w:rPr>
              <w:t>Actief deelnemen aan intern overleg met als doel een goede informatiedoorstroom van medische aspecten te verzekeren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Neemt deel aan intern overleg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Adviseert teams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Heeft contact met sociaal netwerk </w:t>
            </w:r>
            <w:proofErr w:type="spellStart"/>
            <w:r>
              <w:t>ifv</w:t>
            </w:r>
            <w:proofErr w:type="spellEnd"/>
            <w:r>
              <w:t xml:space="preserve"> medische aspecten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Is een wandelende antenne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Ziet structurele problemen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Is alert voor maatschappelijke evoluties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Signaleert cliënt overstijgende problemen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Ontwikkelen van de eigen professionaliteit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Reflecteert over het eigen handelen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Ontwikkelt de eigen deskundigheid via opleiding, lectuur, …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Neemt actief deel aan het eigen ontwikkelingsgesprek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Werkt samen met collega’s en leidinggevende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Neemt actief deel aan het teamoverleg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Deelt informatie en expertise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 xml:space="preserve">Is loyaal aan de missie, visie en doelstellingen van CAW Antwerpen 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Handelt volgens de procedures uit het kwaliteitshandboek</w:t>
            </w:r>
          </w:p>
          <w:p w:rsidR="00BB0A1E" w:rsidRDefault="00751205">
            <w:pPr>
              <w:numPr>
                <w:ilvl w:val="0"/>
                <w:numId w:val="1"/>
              </w:numPr>
              <w:jc w:val="both"/>
            </w:pPr>
            <w:r>
              <w:t>Denkt mee over vernieuwing en verbetering</w:t>
            </w:r>
          </w:p>
        </w:tc>
      </w:tr>
    </w:tbl>
    <w:p w:rsidR="00BB0A1E" w:rsidRDefault="00751205">
      <w:pPr>
        <w:jc w:val="right"/>
      </w:pPr>
      <w:r>
        <w:br w:type="page"/>
      </w:r>
    </w:p>
    <w:p w:rsidR="00BB0A1E" w:rsidRDefault="00751205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 w:rsidR="00BB0A1E" w:rsidRDefault="00BB0A1E"/>
    <w:tbl>
      <w:tblPr>
        <w:tblW w:w="9134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BB0A1E"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BB0A1E" w:rsidRDefault="00751205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bij het CAW?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97" w:type="dxa"/>
              <w:right w:w="102" w:type="dxa"/>
            </w:tcMar>
          </w:tcPr>
          <w:p w:rsidR="00BB0A1E" w:rsidRDefault="00751205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 w:rsidR="00BB0A1E" w:rsidRDefault="00BB0A1E">
            <w:pPr>
              <w:rPr>
                <w:rFonts w:cs="Arial"/>
                <w:i/>
              </w:rPr>
            </w:pP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 w:rsidR="00BB0A1E" w:rsidRDefault="00BB0A1E">
            <w:pPr>
              <w:rPr>
                <w:rFonts w:cs="Arial"/>
                <w:i/>
              </w:rPr>
            </w:pP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BB0A1E" w:rsidRDefault="00BB0A1E">
            <w:pPr>
              <w:rPr>
                <w:rFonts w:cs="Arial"/>
                <w:b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97" w:type="dxa"/>
              <w:right w:w="102" w:type="dxa"/>
            </w:tcMar>
          </w:tcPr>
          <w:p w:rsidR="00BB0A1E" w:rsidRDefault="0075120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 w:rsidR="00BB0A1E" w:rsidRDefault="00BB0A1E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BB0A1E" w:rsidRDefault="00BB0A1E">
      <w:pPr>
        <w:jc w:val="right"/>
        <w:rPr>
          <w:color w:val="808080"/>
          <w:sz w:val="16"/>
          <w:szCs w:val="16"/>
        </w:rPr>
      </w:pPr>
    </w:p>
    <w:p w:rsidR="00BB0A1E" w:rsidRDefault="00BB0A1E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1910"/>
        <w:gridCol w:w="2410"/>
        <w:gridCol w:w="4819"/>
      </w:tblGrid>
      <w:tr w:rsidR="00BB0A1E" w:rsidTr="0002119A"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BB0A1E" w:rsidRDefault="00751205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deze functie ?</w:t>
            </w:r>
          </w:p>
        </w:tc>
      </w:tr>
      <w:tr w:rsidR="00BB0A1E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Oordeelsvorming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Degelijk onderbouwde meningen en standpunten vormen en zicht hebben op de consequenties ervan.</w:t>
            </w:r>
          </w:p>
        </w:tc>
      </w:tr>
      <w:tr w:rsidR="00BB0A1E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 w:rsidR="00BB0A1E" w:rsidRDefault="00BB0A1E">
            <w:pPr>
              <w:rPr>
                <w:rFonts w:cs="Arial"/>
                <w:i/>
              </w:rPr>
            </w:pPr>
          </w:p>
        </w:tc>
      </w:tr>
      <w:tr w:rsidR="00BB0A1E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 w:rsidR="00BB0A1E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Zelfstandigheid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Cs/>
                <w:i/>
              </w:rPr>
            </w:pPr>
            <w:r>
              <w:rPr>
                <w:bCs/>
                <w:i/>
              </w:rPr>
              <w:t>Het werk goed uitvoeren zonder ondersteuning, hulp of toezicht van anderen. Goed kunnen beoordelen wanneer hij zelf kan beslissen en wanneer niet.</w:t>
            </w:r>
          </w:p>
        </w:tc>
      </w:tr>
      <w:tr w:rsidR="0002119A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2119A" w:rsidRDefault="0002119A">
            <w:pPr>
              <w:rPr>
                <w:b/>
              </w:rPr>
            </w:pPr>
            <w:r>
              <w:rPr>
                <w:b/>
              </w:rPr>
              <w:t xml:space="preserve">Flexibiliteit 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2119A" w:rsidRDefault="0002119A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BB0A1E" w:rsidTr="0002119A"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 w:rsidR="00BB0A1E" w:rsidRDefault="00BB0A1E">
            <w:pPr>
              <w:rPr>
                <w:bCs/>
                <w:i/>
              </w:rPr>
            </w:pPr>
          </w:p>
        </w:tc>
      </w:tr>
    </w:tbl>
    <w:p w:rsidR="00BB0A1E" w:rsidRDefault="00BB0A1E"/>
    <w:p w:rsidR="00BB0A1E" w:rsidRDefault="00BB0A1E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BB0A1E">
        <w:tc>
          <w:tcPr>
            <w:tcW w:w="33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BB0A1E" w:rsidRDefault="00751205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Kennis en inzicht in het welzijnswerk</w:t>
            </w:r>
          </w:p>
          <w:p w:rsidR="00BB0A1E" w:rsidRDefault="00BB0A1E">
            <w:pPr>
              <w:rPr>
                <w:i/>
              </w:rPr>
            </w:pP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BB0A1E" w:rsidRDefault="00BB0A1E">
            <w:pPr>
              <w:rPr>
                <w:b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BB0A1E" w:rsidRDefault="00BB0A1E">
            <w:pPr>
              <w:rPr>
                <w:b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 w:rsidR="00BB0A1E" w:rsidRDefault="00BB0A1E">
            <w:pPr>
              <w:rPr>
                <w:i/>
              </w:rPr>
            </w:pPr>
          </w:p>
        </w:tc>
      </w:tr>
      <w:tr w:rsidR="00BB0A1E"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751205">
            <w:pPr>
              <w:rPr>
                <w:i/>
              </w:rPr>
            </w:pPr>
            <w:r>
              <w:rPr>
                <w:i/>
              </w:rPr>
              <w:t>Bachelor in de verpleegkunde</w:t>
            </w:r>
          </w:p>
        </w:tc>
      </w:tr>
    </w:tbl>
    <w:p w:rsidR="00BB0A1E" w:rsidRDefault="00BB0A1E"/>
    <w:p w:rsidR="00BB0A1E" w:rsidRDefault="00BB0A1E"/>
    <w:tbl>
      <w:tblPr>
        <w:tblStyle w:val="Tabelraster1"/>
        <w:tblW w:w="9209" w:type="dxa"/>
        <w:tblInd w:w="-147" w:type="dxa"/>
        <w:tblLook w:val="04A0" w:firstRow="1" w:lastRow="0" w:firstColumn="1" w:lastColumn="0" w:noHBand="0" w:noVBand="1"/>
      </w:tblPr>
      <w:tblGrid>
        <w:gridCol w:w="4677"/>
        <w:gridCol w:w="4532"/>
      </w:tblGrid>
      <w:tr w:rsidR="00BB0A1E"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3D4F81"/>
          </w:tcPr>
          <w:p w:rsidR="00BB0A1E" w:rsidRDefault="00751205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BB0A1E" w:rsidRDefault="0075120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 w:rsidR="00BB0A1E"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BB0A1E">
            <w:pPr>
              <w:jc w:val="both"/>
            </w:pPr>
          </w:p>
          <w:p w:rsidR="00BB0A1E" w:rsidRDefault="00751205">
            <w:pPr>
              <w:jc w:val="both"/>
            </w:pPr>
            <w:r>
              <w:t>DATUM:</w:t>
            </w:r>
          </w:p>
          <w:p w:rsidR="00BB0A1E" w:rsidRDefault="00751205">
            <w:pPr>
              <w:jc w:val="both"/>
            </w:pPr>
            <w:r>
              <w:t>VOOR AKKOORD:</w:t>
            </w:r>
          </w:p>
          <w:p w:rsidR="00BB0A1E" w:rsidRDefault="00BB0A1E">
            <w:pPr>
              <w:jc w:val="both"/>
            </w:pPr>
          </w:p>
          <w:p w:rsidR="00BB0A1E" w:rsidRDefault="00BB0A1E">
            <w:pPr>
              <w:jc w:val="both"/>
            </w:pPr>
          </w:p>
          <w:p w:rsidR="00BB0A1E" w:rsidRDefault="00BB0A1E">
            <w:pPr>
              <w:jc w:val="both"/>
            </w:pPr>
          </w:p>
          <w:p w:rsidR="00BB0A1E" w:rsidRDefault="00751205">
            <w:pPr>
              <w:jc w:val="both"/>
            </w:pPr>
            <w:r>
              <w:t>NAAM:</w:t>
            </w:r>
          </w:p>
          <w:p w:rsidR="00BB0A1E" w:rsidRDefault="00BB0A1E">
            <w:pPr>
              <w:jc w:val="both"/>
            </w:pP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B0A1E" w:rsidRDefault="00BB0A1E">
            <w:pPr>
              <w:jc w:val="both"/>
            </w:pPr>
          </w:p>
          <w:p w:rsidR="00BB0A1E" w:rsidRDefault="00751205">
            <w:pPr>
              <w:jc w:val="both"/>
            </w:pPr>
            <w:r>
              <w:t>DATUM:</w:t>
            </w:r>
          </w:p>
          <w:p w:rsidR="00BB0A1E" w:rsidRDefault="00751205">
            <w:pPr>
              <w:jc w:val="both"/>
            </w:pPr>
            <w:r>
              <w:t>VOOR AKKOORD:</w:t>
            </w:r>
          </w:p>
          <w:p w:rsidR="00BB0A1E" w:rsidRDefault="00BB0A1E">
            <w:pPr>
              <w:jc w:val="both"/>
            </w:pPr>
          </w:p>
          <w:p w:rsidR="00BB0A1E" w:rsidRDefault="00BB0A1E">
            <w:pPr>
              <w:jc w:val="both"/>
            </w:pPr>
          </w:p>
          <w:p w:rsidR="00BB0A1E" w:rsidRDefault="00BB0A1E">
            <w:pPr>
              <w:jc w:val="both"/>
            </w:pPr>
          </w:p>
          <w:p w:rsidR="00BB0A1E" w:rsidRDefault="00751205">
            <w:pPr>
              <w:jc w:val="both"/>
            </w:pPr>
            <w:r>
              <w:t>NAAM:</w:t>
            </w:r>
          </w:p>
        </w:tc>
      </w:tr>
    </w:tbl>
    <w:p w:rsidR="00BB0A1E" w:rsidRDefault="00BB0A1E"/>
    <w:p w:rsidR="00BB0A1E" w:rsidRDefault="00BB0A1E">
      <w:pPr>
        <w:rPr>
          <w:rFonts w:asciiTheme="minorHAnsi" w:hAnsiTheme="minorHAnsi" w:cstheme="minorHAnsi"/>
          <w:i/>
        </w:rPr>
      </w:pPr>
    </w:p>
    <w:p w:rsidR="00BB0A1E" w:rsidRDefault="00BB0A1E">
      <w:pPr>
        <w:rPr>
          <w:rFonts w:asciiTheme="minorHAnsi" w:hAnsiTheme="minorHAnsi" w:cstheme="minorHAnsi"/>
          <w:i/>
        </w:rPr>
      </w:pPr>
    </w:p>
    <w:p w:rsidR="00BB0A1E" w:rsidRDefault="00BB0A1E"/>
    <w:sectPr w:rsidR="00BB0A1E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A79B4"/>
    <w:multiLevelType w:val="multilevel"/>
    <w:tmpl w:val="671880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849622E"/>
    <w:multiLevelType w:val="multilevel"/>
    <w:tmpl w:val="9E883D00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1E"/>
    <w:rsid w:val="0002119A"/>
    <w:rsid w:val="005C1E96"/>
    <w:rsid w:val="00751205"/>
    <w:rsid w:val="00BB0A1E"/>
    <w:rsid w:val="00E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F4B66-F9E8-4EBB-A1F4-18E8A3BA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extheading32">
    <w:name w:val="textheading32"/>
    <w:basedOn w:val="Standaardalinea-lettertype"/>
    <w:qFormat/>
    <w:rsid w:val="0068457B"/>
  </w:style>
  <w:style w:type="character" w:customStyle="1" w:styleId="KoptekstChar">
    <w:name w:val="Koptekst Char"/>
    <w:basedOn w:val="Standaardalinea-lettertype"/>
    <w:link w:val="Koptekst"/>
    <w:uiPriority w:val="99"/>
    <w:qFormat/>
    <w:rsid w:val="002B487B"/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2B487B"/>
  </w:style>
  <w:style w:type="character" w:customStyle="1" w:styleId="PlattetekstChar">
    <w:name w:val="Platte tekst Char"/>
    <w:basedOn w:val="Standaardalinea-lettertype"/>
    <w:link w:val="Plattetekst"/>
    <w:qFormat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qFormat/>
    <w:rsid w:val="00292273"/>
    <w:rPr>
      <w:rFonts w:cs="Gill Sans MT"/>
      <w:color w:val="000000"/>
      <w:sz w:val="20"/>
      <w:szCs w:val="20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color w:val="auto"/>
      <w:sz w:val="20"/>
      <w:szCs w:val="2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color w:val="auto"/>
    </w:rPr>
  </w:style>
  <w:style w:type="character" w:customStyle="1" w:styleId="ListLabel26">
    <w:name w:val="ListLabel 26"/>
    <w:qFormat/>
    <w:rPr>
      <w:color w:val="auto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color w:val="383838"/>
      <w:sz w:val="20"/>
      <w:szCs w:val="20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paragraph" w:styleId="Lijst">
    <w:name w:val="List"/>
    <w:basedOn w:val="Plattetekst"/>
    <w:rPr>
      <w:rFonts w:cs="Lohit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Lohit Devanagari"/>
    </w:rPr>
  </w:style>
  <w:style w:type="paragraph" w:styleId="Geenafstand">
    <w:name w:val="No Spacing"/>
    <w:uiPriority w:val="1"/>
    <w:qFormat/>
    <w:rsid w:val="00E765CD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EB5F1F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rsid w:val="00E8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78B12-EEFD-4996-A12B-6E14B668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7444F4FE.dotm</Template>
  <TotalTime>0</TotalTime>
  <Pages>1</Pages>
  <Words>642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dc:description/>
  <cp:lastModifiedBy>Ingrid Kerremans</cp:lastModifiedBy>
  <cp:revision>2</cp:revision>
  <cp:lastPrinted>2020-03-24T11:34:00Z</cp:lastPrinted>
  <dcterms:created xsi:type="dcterms:W3CDTF">2021-07-30T15:52:00Z</dcterms:created>
  <dcterms:modified xsi:type="dcterms:W3CDTF">2021-07-30T15:52:00Z</dcterms:modified>
  <dc:language>nl-BE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