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raster"/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014"/>
        <w:gridCol w:w="2124"/>
      </w:tblGrid>
      <w:tr>
        <w:trPr>
          <w:trHeight w:val="359" w:hRule="atLeast"/>
        </w:trPr>
        <w:tc>
          <w:tcPr>
            <w:tcW w:w="70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" w:cstheme="minorBidi" w:eastAsiaTheme="minorHAnsi"/>
                <w:b/>
                <w:b/>
                <w:color w:val="auto"/>
                <w:kern w:val="0"/>
                <w:sz w:val="36"/>
                <w:szCs w:val="36"/>
                <w:lang w:val="nl-BE" w:eastAsia="en-US" w:bidi="ar-SA"/>
              </w:rPr>
            </w:pPr>
            <w:r>
              <w:rPr>
                <w:rFonts w:eastAsia="Calibri" w:cs="" w:cstheme="minorBidi" w:eastAsiaTheme="minorHAnsi"/>
                <w:b/>
                <w:color w:val="auto"/>
                <w:kern w:val="0"/>
                <w:sz w:val="36"/>
                <w:szCs w:val="36"/>
                <w:lang w:val="nl-BE" w:eastAsia="en-US" w:bidi="ar-SA"/>
              </w:rPr>
              <w:t>Sociaal Verpleegkundige</w:t>
            </w:r>
          </w:p>
        </w:tc>
        <w:tc>
          <w:tcPr>
            <w:tcW w:w="21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047750" cy="556895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254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383"/>
        <w:gridCol w:w="2184"/>
        <w:gridCol w:w="4566"/>
      </w:tblGrid>
      <w:tr>
        <w:trPr/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cs="Arial"/>
              </w:rPr>
              <w:t xml:space="preserve">Deelwerking: </w:t>
            </w:r>
            <w:r>
              <w:rPr>
                <w:rFonts w:cs="Arial"/>
              </w:rPr>
              <w:t>CAW Huis Zuid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Teamcoördinator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383"/>
        <w:gridCol w:w="1793"/>
        <w:gridCol w:w="4957"/>
      </w:tblGrid>
      <w:tr>
        <w:trPr/>
        <w:tc>
          <w:tcPr>
            <w:tcW w:w="41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95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Vraagverheldering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left"/>
              <w:rPr>
                <w:i/>
                <w:i/>
                <w:iCs/>
              </w:rPr>
            </w:pPr>
            <w:r>
              <w:rPr>
                <w:i/>
                <w:iCs/>
              </w:rPr>
              <w:t>Verhelderen van de hulpvraag van de cliënt op het vlak van gezondheid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Creëert mogelijkheden tot ontmoeting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Luistert naar het probleem of de hulpvraag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Verheldert samen met de cliënt de vraag en de situatie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Linkt de vraag aan het aanbod van CAW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Verwijst door naar andere diensten in het CAW of naar andere gespecialiseerde (hulpverlenings)organisaties en begeleidt cliënten hierin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Hulpverlening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left"/>
              <w:rPr/>
            </w:pPr>
            <w:r>
              <w:rPr>
                <w:i/>
              </w:rPr>
              <w:t>Ondersteunen van cliënten binnen het thema gezondheid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Geeft advies en informatie of kortdurende hulp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Biedt administratieve ondersteuning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Behandelt vragen over het bekomen van tegemoetkomingen voor medische zorg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Streeft er naar om de cliënt in staat te stellen zelf de problemen aan te pakken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Brengt rust, stabiliteit en structuur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Bewaakt het fysisch en psychisch welzijn van de cliënt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Stimuleert de cliënt tot een gezonde leefstijl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Cliëntopvolging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left"/>
              <w:rPr/>
            </w:pPr>
            <w:r>
              <w:rPr>
                <w:i/>
              </w:rPr>
              <w:t xml:space="preserve">Individueel opvolgen van de cliënt 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Formuleert samen met de cliënt doelen in bijvoorbeeld een handelingsplan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Bespreekt individuele cliënten op team of met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Registreert en houdt de nodige administratie bij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Evalueert de doelen en evolutie met de cliënt en stuurt bij waar nodig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left"/>
              <w:rPr/>
            </w:pPr>
            <w:r>
              <w:rPr>
                <w:i/>
              </w:rPr>
              <w:t>Samenwerken met externe actoren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 xml:space="preserve">Werkt samen met externe diensten in functie van de cliënt 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Verzorgt een consultfunctie t.a.v. huisartsen en lokale welzijnsorganisaties voor zowel gezondheids- als welzijnsgerelateerde vragen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Participeert aan inhoudelijk overleg op lokaal niveau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left"/>
              <w:rPr/>
            </w:pPr>
            <w:r>
              <w:rPr>
                <w:i/>
              </w:rPr>
              <w:t>Oog hebben voor de bredere maatschappelijke context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 xml:space="preserve">Is een wandelende antenne 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Ziet structurele problemen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 xml:space="preserve">Is alert voor maatschappelijke evoluties 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Signaleert cliënt overstijgende problemen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left"/>
              <w:rPr/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left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left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left"/>
              <w:rPr/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 xml:space="preserve">Neemt actief deel aan het teamoverleg 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Deelt informatie en expertise specifiek over het thema gezondheid en de gezondheidsactoren in de wijk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left"/>
              <w:rPr/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Handelt volgens de procedures uit het kwaliteitshandboek</w:t>
            </w:r>
          </w:p>
          <w:p>
            <w:pPr>
              <w:pStyle w:val="Normal"/>
              <w:numPr>
                <w:ilvl w:val="0"/>
                <w:numId w:val="1"/>
              </w:numPr>
              <w:jc w:val="left"/>
              <w:rPr/>
            </w:pPr>
            <w:r>
              <w:rPr/>
              <w:t>Denkt mee over vernieuwing en verbetering</w:t>
            </w:r>
          </w:p>
        </w:tc>
      </w:tr>
    </w:tbl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383"/>
        <w:gridCol w:w="1652"/>
        <w:gridCol w:w="5098"/>
      </w:tblGrid>
      <w:tr>
        <w:trPr/>
        <w:tc>
          <w:tcPr>
            <w:tcW w:w="403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509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bij het CAW?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kstblok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23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6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>
            <w:pPr>
              <w:pStyle w:val="Normal"/>
              <w:rPr>
                <w:rFonts w:ascii="Calibri" w:hAnsi="Calibri" w:cs="Calibri" w:asciiTheme="majorHAnsi" w:cstheme="majorHAnsi" w:hAnsiTheme="majorHAnsi"/>
                <w:i/>
                <w:i/>
              </w:rPr>
            </w:pPr>
            <w:r>
              <w:rPr>
                <w:rFonts w:cs="Calibri" w:cstheme="majorHAnsi"/>
                <w:i/>
              </w:rPr>
            </w:r>
          </w:p>
        </w:tc>
      </w:tr>
    </w:tbl>
    <w:p>
      <w:pPr>
        <w:pStyle w:val="Normal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385"/>
        <w:gridCol w:w="1935"/>
        <w:gridCol w:w="4818"/>
      </w:tblGrid>
      <w:tr>
        <w:trPr/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 ?</w:t>
            </w:r>
          </w:p>
        </w:tc>
      </w:tr>
      <w:tr>
        <w:trPr/>
        <w:tc>
          <w:tcPr>
            <w:tcW w:w="2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Analyseren</w:t>
            </w:r>
          </w:p>
        </w:tc>
        <w:tc>
          <w:tcPr>
            <w:tcW w:w="67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i/>
                <w:lang w:val="nl-NL"/>
              </w:rPr>
              <w:t xml:space="preserve">Systematisch ontleden van een situatie in al zijn elementen, duiden van verbanden en op zoek gaan naar </w:t>
            </w:r>
            <w:r>
              <w:rPr>
                <w:rFonts w:cs="Arial"/>
                <w:i/>
              </w:rPr>
              <w:t>bijkomende informatie om de situatie helder te krijgen.</w:t>
            </w:r>
          </w:p>
        </w:tc>
      </w:tr>
      <w:tr>
        <w:trPr/>
        <w:tc>
          <w:tcPr>
            <w:tcW w:w="2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67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Cs/>
                <w:i/>
                <w:i/>
              </w:rPr>
            </w:pPr>
            <w:r>
              <w:rPr>
                <w:bCs/>
                <w:i/>
              </w:rPr>
              <w:t xml:space="preserve">Stimuleren en motiveren van anderen tot persoonlijke ontwikkeling. 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67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>
        <w:trPr/>
        <w:tc>
          <w:tcPr>
            <w:tcW w:w="2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67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Netwerken</w:t>
            </w:r>
          </w:p>
        </w:tc>
        <w:tc>
          <w:tcPr>
            <w:tcW w:w="67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bCs/>
                <w:i/>
              </w:rPr>
              <w:t>Vanuit verschillende belangen relaties aangaan, onderhouden en aanwenden om doelstellingen te realiseren.</w:t>
            </w:r>
          </w:p>
        </w:tc>
      </w:tr>
      <w:tr>
        <w:trPr/>
        <w:tc>
          <w:tcPr>
            <w:tcW w:w="2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67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Zichzelf kunnen inschatten en beoordelen zodat men een correct zelfbeeld bekomt.</w:t>
            </w:r>
          </w:p>
          <w:p>
            <w:pPr>
              <w:pStyle w:val="Normal"/>
              <w:rPr>
                <w:bCs/>
                <w:i/>
                <w:i/>
              </w:rPr>
            </w:pPr>
            <w:r>
              <w:rPr>
                <w:bCs/>
                <w:i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385"/>
        <w:gridCol w:w="1935"/>
        <w:gridCol w:w="4818"/>
      </w:tblGrid>
      <w:tr>
        <w:trPr/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2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67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Kennis en inzicht in het welzijnswerk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2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Taal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7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/>
        <w:tc>
          <w:tcPr>
            <w:tcW w:w="2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Computer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7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2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67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Bachelor verpleegkunde, specialisatie psychiatrische, social</w:t>
            </w:r>
            <w:r>
              <w:rPr>
                <w:i/>
              </w:rPr>
              <w:t>e</w:t>
            </w:r>
            <w:r>
              <w:rPr>
                <w:i/>
              </w:rPr>
              <w:t xml:space="preserve"> of geriatrische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verpleegkunde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raster1"/>
        <w:tblW w:w="9209" w:type="dxa"/>
        <w:jc w:val="left"/>
        <w:tblInd w:w="-147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390"/>
        <w:gridCol w:w="3"/>
        <w:gridCol w:w="4815"/>
      </w:tblGrid>
      <w:tr>
        <w:trPr/>
        <w:tc>
          <w:tcPr>
            <w:tcW w:w="43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818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>
        <w:trPr/>
        <w:tc>
          <w:tcPr>
            <w:tcW w:w="439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Wingdings"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link w:val="Koptekst"/>
    <w:uiPriority w:val="99"/>
    <w:qFormat/>
    <w:rsid w:val="002b487b"/>
    <w:rPr/>
  </w:style>
  <w:style w:type="character" w:styleId="VoettekstChar" w:customStyle="1">
    <w:name w:val="Voettekst Char"/>
    <w:basedOn w:val="DefaultParagraphFont"/>
    <w:link w:val="Voetteks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link w:val="Platteteks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character" w:styleId="BallontekstChar" w:customStyle="1">
    <w:name w:val="Ballontekst Char"/>
    <w:basedOn w:val="DefaultParagraphFont"/>
    <w:link w:val="Ballontekst"/>
    <w:uiPriority w:val="99"/>
    <w:semiHidden/>
    <w:qFormat/>
    <w:rsid w:val="00eb5f1f"/>
    <w:rPr>
      <w:rFonts w:ascii="Segoe UI" w:hAnsi="Segoe UI" w:cs="Segoe UI"/>
      <w:sz w:val="18"/>
      <w:szCs w:val="18"/>
    </w:rPr>
  </w:style>
  <w:style w:type="character" w:styleId="Opsommingstekens">
    <w:name w:val="Opsommingstekens"/>
    <w:qFormat/>
    <w:rPr>
      <w:rFonts w:ascii="OpenSymbol" w:hAnsi="OpenSymbol" w:eastAsia="OpenSymbol" w:cs="OpenSymbol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kstblok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jst">
    <w:name w:val="List"/>
    <w:basedOn w:val="Tekstblok"/>
    <w:pPr/>
    <w:rPr>
      <w:rFonts w:cs="Lohit Devanagari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e765cd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Kopenvoettekst">
    <w:name w:val="Kop- en voettekst"/>
    <w:basedOn w:val="Normal"/>
    <w:qFormat/>
    <w:pPr/>
    <w:rPr/>
  </w:style>
  <w:style w:type="paragraph" w:styleId="Koptekst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Voettekst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eb5f1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raster1">
    <w:name w:val="Tabelraster1"/>
    <w:basedOn w:val="Standaardtabel"/>
    <w:rsid w:val="004f79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3B8BC-9F49-49ED-9B12-A724143D3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795D67B2.dotm</Template>
  <TotalTime>9</TotalTime>
  <Application>LibreOffice/6.4.7.2$Linux_X86_64 LibreOffice_project/40$Build-2</Application>
  <Pages>3</Pages>
  <Words>681</Words>
  <Characters>4092</Characters>
  <CharactersWithSpaces>4656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2020-03-12T10:11:00Z</dcterms:created>
  <dc:creator>Nicolas Desmet</dc:creator>
  <dc:description/>
  <dc:language>nl-BE</dc:language>
  <cp:lastModifiedBy/>
  <cp:lastPrinted>2019-05-03T11:13:00Z</cp:lastPrinted>
  <dcterms:modified xsi:type="dcterms:W3CDTF">2021-12-21T10:09:02Z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